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AB6D" w14:textId="32EC4E23" w:rsidR="007C3AB1" w:rsidRDefault="00D26527" w:rsidP="007C3AB1">
      <w:pPr>
        <w:jc w:val="center"/>
        <w:rPr>
          <w:rFonts w:ascii="Poppins" w:hAnsi="Poppins" w:cs="Poppins"/>
          <w:b/>
          <w:color w:val="A81D34"/>
          <w:sz w:val="20"/>
          <w:szCs w:val="20"/>
        </w:rPr>
      </w:pPr>
      <w:r w:rsidRPr="00D26527">
        <w:rPr>
          <w:rFonts w:ascii="Poppins" w:hAnsi="Poppins" w:cs="Poppins"/>
          <w:b/>
          <w:color w:val="A81D34"/>
          <w:sz w:val="20"/>
          <w:szCs w:val="20"/>
        </w:rPr>
        <w:t>5-FLUOROURACILO INFLUYE EN GENES METASTÁSICOS DE LA CARCINOGÉNESIS DE MAMA</w:t>
      </w:r>
    </w:p>
    <w:p w14:paraId="6944B561" w14:textId="77777777" w:rsidR="007C3AB1" w:rsidRPr="00470812" w:rsidRDefault="007C3AB1" w:rsidP="007C3AB1">
      <w:pPr>
        <w:jc w:val="center"/>
        <w:rPr>
          <w:b/>
          <w:bCs/>
          <w:color w:val="44546A" w:themeColor="text2"/>
          <w:sz w:val="24"/>
          <w:szCs w:val="24"/>
        </w:rPr>
      </w:pPr>
      <w:r w:rsidRPr="00470812">
        <w:rPr>
          <w:b/>
          <w:bCs/>
          <w:color w:val="44546A" w:themeColor="text2"/>
          <w:sz w:val="24"/>
          <w:szCs w:val="24"/>
        </w:rPr>
        <w:t>Richard Ponce-Cusi</w:t>
      </w:r>
      <w:r w:rsidRPr="00470812">
        <w:rPr>
          <w:b/>
          <w:bCs/>
          <w:color w:val="44546A" w:themeColor="text2"/>
          <w:sz w:val="24"/>
          <w:szCs w:val="24"/>
          <w:vertAlign w:val="superscript"/>
        </w:rPr>
        <w:t>1</w:t>
      </w:r>
      <w:r w:rsidRPr="00470812">
        <w:rPr>
          <w:b/>
          <w:bCs/>
          <w:color w:val="44546A" w:themeColor="text2"/>
          <w:sz w:val="24"/>
          <w:szCs w:val="24"/>
        </w:rPr>
        <w:t xml:space="preserve"> y Gloria M. Calaf</w:t>
      </w:r>
      <w:r w:rsidRPr="00470812">
        <w:rPr>
          <w:b/>
          <w:bCs/>
          <w:color w:val="44546A" w:themeColor="text2"/>
          <w:sz w:val="24"/>
          <w:szCs w:val="24"/>
          <w:vertAlign w:val="superscript"/>
        </w:rPr>
        <w:t>2</w:t>
      </w:r>
    </w:p>
    <w:p w14:paraId="0BEF3FE1" w14:textId="77777777" w:rsidR="007C3AB1" w:rsidRPr="00470812" w:rsidRDefault="007C3AB1" w:rsidP="007C3AB1">
      <w:pPr>
        <w:pStyle w:val="Prrafodelista"/>
        <w:numPr>
          <w:ilvl w:val="0"/>
          <w:numId w:val="9"/>
        </w:numPr>
        <w:rPr>
          <w:color w:val="44546A" w:themeColor="text2"/>
          <w:sz w:val="24"/>
          <w:szCs w:val="24"/>
        </w:rPr>
      </w:pPr>
      <w:r w:rsidRPr="00470812">
        <w:rPr>
          <w:color w:val="44546A" w:themeColor="text2"/>
          <w:sz w:val="24"/>
          <w:szCs w:val="24"/>
        </w:rPr>
        <w:t>Universidad Nacional de Moquegua, Moquegua, Perú.</w:t>
      </w:r>
    </w:p>
    <w:p w14:paraId="747254F4" w14:textId="77777777" w:rsidR="007C3AB1" w:rsidRPr="00470812" w:rsidRDefault="007C3AB1" w:rsidP="007C3AB1">
      <w:pPr>
        <w:pStyle w:val="Prrafodelista"/>
        <w:numPr>
          <w:ilvl w:val="0"/>
          <w:numId w:val="9"/>
        </w:numPr>
        <w:rPr>
          <w:color w:val="44546A" w:themeColor="text2"/>
          <w:sz w:val="24"/>
          <w:szCs w:val="24"/>
        </w:rPr>
      </w:pPr>
      <w:r w:rsidRPr="00470812">
        <w:rPr>
          <w:color w:val="44546A" w:themeColor="text2"/>
          <w:sz w:val="24"/>
          <w:szCs w:val="24"/>
        </w:rPr>
        <w:t>Universidad de Tarapacá, Arica, Chile</w:t>
      </w:r>
    </w:p>
    <w:p w14:paraId="06B426D3" w14:textId="48BA19DA" w:rsidR="007C3AB1" w:rsidRPr="00470812" w:rsidRDefault="007C3AB1" w:rsidP="007C3AB1">
      <w:pPr>
        <w:jc w:val="both"/>
        <w:rPr>
          <w:color w:val="44546A" w:themeColor="text2"/>
          <w:sz w:val="24"/>
          <w:szCs w:val="24"/>
        </w:rPr>
      </w:pPr>
      <w:r w:rsidRPr="00470812">
        <w:rPr>
          <w:b/>
          <w:bCs/>
          <w:color w:val="44546A" w:themeColor="text2"/>
          <w:sz w:val="24"/>
          <w:szCs w:val="24"/>
        </w:rPr>
        <w:t xml:space="preserve">Palabras </w:t>
      </w:r>
      <w:r w:rsidR="00470812" w:rsidRPr="00470812">
        <w:rPr>
          <w:b/>
          <w:bCs/>
          <w:color w:val="44546A" w:themeColor="text2"/>
          <w:sz w:val="24"/>
          <w:szCs w:val="24"/>
        </w:rPr>
        <w:t>Clave</w:t>
      </w:r>
      <w:r w:rsidRPr="00470812">
        <w:rPr>
          <w:b/>
          <w:bCs/>
          <w:color w:val="44546A" w:themeColor="text2"/>
          <w:sz w:val="24"/>
          <w:szCs w:val="24"/>
        </w:rPr>
        <w:t>:</w:t>
      </w:r>
      <w:r w:rsidRPr="00470812">
        <w:rPr>
          <w:color w:val="44546A" w:themeColor="text2"/>
          <w:sz w:val="24"/>
          <w:szCs w:val="24"/>
        </w:rPr>
        <w:t xml:space="preserve"> 5-Fluorouracilo, metástasis, carcinogénesis</w:t>
      </w:r>
    </w:p>
    <w:p w14:paraId="04CBD5E7" w14:textId="77777777" w:rsidR="007C3AB1" w:rsidRPr="00470812" w:rsidRDefault="007C3AB1" w:rsidP="007C3A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44546A" w:themeColor="text2"/>
          <w:sz w:val="24"/>
          <w:szCs w:val="24"/>
        </w:rPr>
      </w:pPr>
      <w:r w:rsidRPr="00470812">
        <w:rPr>
          <w:b/>
          <w:bCs/>
          <w:color w:val="44546A" w:themeColor="text2"/>
          <w:sz w:val="24"/>
          <w:szCs w:val="24"/>
        </w:rPr>
        <w:t>Resumen (Ciencias Biológicas y de la Salud)</w:t>
      </w:r>
    </w:p>
    <w:p w14:paraId="1AD9C102" w14:textId="77777777" w:rsidR="007C3AB1" w:rsidRDefault="007C3AB1" w:rsidP="007C3AB1">
      <w:pPr>
        <w:jc w:val="both"/>
        <w:rPr>
          <w:sz w:val="24"/>
          <w:szCs w:val="24"/>
        </w:rPr>
      </w:pPr>
    </w:p>
    <w:p w14:paraId="3573D7DB" w14:textId="3AFBCFB4" w:rsidR="007C3AB1" w:rsidRPr="00470812" w:rsidRDefault="007C3AB1" w:rsidP="007C3AB1">
      <w:pPr>
        <w:ind w:firstLine="708"/>
        <w:jc w:val="both"/>
        <w:rPr>
          <w:color w:val="4472C4" w:themeColor="accent5"/>
          <w:sz w:val="24"/>
          <w:szCs w:val="24"/>
        </w:rPr>
      </w:pPr>
      <w:r w:rsidRPr="00470812">
        <w:rPr>
          <w:color w:val="4472C4" w:themeColor="accent5"/>
          <w:sz w:val="24"/>
          <w:szCs w:val="24"/>
        </w:rPr>
        <w:t xml:space="preserve">El cáncer de mama continúa siendo la principal causa de mortalidad entre las mujeres de todo el mundo, esto a pesar de los avances sustanciales en la prevención, el diagnóstico y el tratamiento. El fármaco anticanceroso 5-Fluorouracilo (5-FU) es un medicamento ampliamente utilizado, este es un compuesto orgánico aromático heterocíclico con una estructura similar a la de las moléculas de pirimidina de los ácidos nucleicos que interfiere con el metabolismo de los nucleósidos. En el presente trabajo se utilizó un modelo </w:t>
      </w:r>
      <w:r w:rsidRPr="00470812">
        <w:rPr>
          <w:i/>
          <w:iCs/>
          <w:color w:val="4472C4" w:themeColor="accent5"/>
          <w:sz w:val="24"/>
          <w:szCs w:val="24"/>
        </w:rPr>
        <w:t>in vitro</w:t>
      </w:r>
      <w:r w:rsidRPr="00470812">
        <w:rPr>
          <w:color w:val="4472C4" w:themeColor="accent5"/>
          <w:sz w:val="24"/>
          <w:szCs w:val="24"/>
        </w:rPr>
        <w:t xml:space="preserve"> (1) con la línea celular epitelial de mama inmortalizada, MCF-10F que se expuso a dosis bajas de radiación de partículas alfa de alta </w:t>
      </w:r>
      <w:proofErr w:type="spellStart"/>
      <w:r w:rsidRPr="00470812">
        <w:rPr>
          <w:color w:val="4472C4" w:themeColor="accent5"/>
          <w:sz w:val="24"/>
          <w:szCs w:val="24"/>
        </w:rPr>
        <w:t>LET</w:t>
      </w:r>
      <w:proofErr w:type="spellEnd"/>
      <w:r w:rsidRPr="00470812">
        <w:rPr>
          <w:color w:val="4472C4" w:themeColor="accent5"/>
          <w:sz w:val="24"/>
          <w:szCs w:val="24"/>
        </w:rPr>
        <w:t xml:space="preserve"> (transferencia de energía lineal) (150keV /</w:t>
      </w:r>
      <w:proofErr w:type="spellStart"/>
      <w:r w:rsidRPr="00470812">
        <w:rPr>
          <w:color w:val="4472C4" w:themeColor="accent5"/>
          <w:sz w:val="24"/>
          <w:szCs w:val="24"/>
        </w:rPr>
        <w:t>um</w:t>
      </w:r>
      <w:proofErr w:type="spellEnd"/>
      <w:r w:rsidRPr="00470812">
        <w:rPr>
          <w:color w:val="4472C4" w:themeColor="accent5"/>
          <w:sz w:val="24"/>
          <w:szCs w:val="24"/>
        </w:rPr>
        <w:t xml:space="preserve">) y se cultivó en presencia de 17B-estradiol: i) MCF-10F, </w:t>
      </w:r>
      <w:proofErr w:type="spellStart"/>
      <w:r w:rsidRPr="00470812">
        <w:rPr>
          <w:color w:val="4472C4" w:themeColor="accent5"/>
          <w:sz w:val="24"/>
          <w:szCs w:val="24"/>
        </w:rPr>
        <w:t>ii</w:t>
      </w:r>
      <w:proofErr w:type="spellEnd"/>
      <w:r w:rsidRPr="00470812">
        <w:rPr>
          <w:color w:val="4472C4" w:themeColor="accent5"/>
          <w:sz w:val="24"/>
          <w:szCs w:val="24"/>
        </w:rPr>
        <w:t xml:space="preserve">) Alpha3, no </w:t>
      </w:r>
      <w:proofErr w:type="spellStart"/>
      <w:r w:rsidRPr="00470812">
        <w:rPr>
          <w:color w:val="4472C4" w:themeColor="accent5"/>
          <w:sz w:val="24"/>
          <w:szCs w:val="24"/>
        </w:rPr>
        <w:t>tumorigénico</w:t>
      </w:r>
      <w:proofErr w:type="spellEnd"/>
      <w:r w:rsidRPr="00470812">
        <w:rPr>
          <w:color w:val="4472C4" w:themeColor="accent5"/>
          <w:sz w:val="24"/>
          <w:szCs w:val="24"/>
        </w:rPr>
        <w:t xml:space="preserve">, </w:t>
      </w:r>
      <w:proofErr w:type="spellStart"/>
      <w:r w:rsidRPr="00470812">
        <w:rPr>
          <w:color w:val="4472C4" w:themeColor="accent5"/>
          <w:sz w:val="24"/>
          <w:szCs w:val="24"/>
        </w:rPr>
        <w:t>iii</w:t>
      </w:r>
      <w:proofErr w:type="spellEnd"/>
      <w:r w:rsidRPr="00470812">
        <w:rPr>
          <w:color w:val="4472C4" w:themeColor="accent5"/>
          <w:sz w:val="24"/>
          <w:szCs w:val="24"/>
        </w:rPr>
        <w:t xml:space="preserve">) Alpha5, </w:t>
      </w:r>
      <w:proofErr w:type="spellStart"/>
      <w:r w:rsidRPr="00470812">
        <w:rPr>
          <w:color w:val="4472C4" w:themeColor="accent5"/>
          <w:sz w:val="24"/>
          <w:szCs w:val="24"/>
        </w:rPr>
        <w:t>pre-tumorigénico</w:t>
      </w:r>
      <w:proofErr w:type="spellEnd"/>
      <w:r w:rsidRPr="00470812">
        <w:rPr>
          <w:color w:val="4472C4" w:themeColor="accent5"/>
          <w:sz w:val="24"/>
          <w:szCs w:val="24"/>
        </w:rPr>
        <w:t xml:space="preserve"> y Tumor2, derivado de Alpha5 inyectado en ratones desnudos. Los resultados anteriores han demostrado que Alpha5 y Tumor2 aumentaron la proliferación celular, la independencia de anclaje, las capacidades invasivas y la formación de tumores en ratones desnudos en comparación con el control. El objetivo de este trabajo fue evaluar genes y proteínas implicados en la metástasis por efecto del 5-FU. Se utilizaron tecnologías como </w:t>
      </w:r>
      <w:proofErr w:type="spellStart"/>
      <w:r w:rsidRPr="00470812">
        <w:rPr>
          <w:color w:val="4472C4" w:themeColor="accent5"/>
          <w:sz w:val="24"/>
          <w:szCs w:val="24"/>
        </w:rPr>
        <w:t>qPCR</w:t>
      </w:r>
      <w:proofErr w:type="spellEnd"/>
      <w:r w:rsidRPr="00470812">
        <w:rPr>
          <w:color w:val="4472C4" w:themeColor="accent5"/>
          <w:sz w:val="24"/>
          <w:szCs w:val="24"/>
        </w:rPr>
        <w:t xml:space="preserve">, “Western </w:t>
      </w:r>
      <w:proofErr w:type="spellStart"/>
      <w:r w:rsidRPr="00470812">
        <w:rPr>
          <w:color w:val="4472C4" w:themeColor="accent5"/>
          <w:sz w:val="24"/>
          <w:szCs w:val="24"/>
        </w:rPr>
        <w:t>blotting</w:t>
      </w:r>
      <w:proofErr w:type="spellEnd"/>
      <w:r w:rsidRPr="00470812">
        <w:rPr>
          <w:color w:val="4472C4" w:themeColor="accent5"/>
          <w:sz w:val="24"/>
          <w:szCs w:val="24"/>
        </w:rPr>
        <w:t xml:space="preserve">”, inmunohistoquímica y citometría de flujo. Los resultados demostraron que el 5-FU decreció la expresión de genes y proteínas relacionadas a la actividad metastásica como Serpin1 y Caveolin1 en la línea celular Tumor2 (metastásica) en comparación con la línea de control MCF-10F. Asimismo, 5-FU incrementó los niveles de Bax que tiene acción como pro apoptótico. Se puede sugerir que, la apoptosis inducida por 5-FU está mediada por cambios mitocondriales y además se pudo observar que 5-FU inhibió moléculas relacionadas a la metástasis celular de cáncer de mama. Esta investigación fue apoyada por </w:t>
      </w:r>
      <w:proofErr w:type="spellStart"/>
      <w:r w:rsidRPr="00470812">
        <w:rPr>
          <w:color w:val="4472C4" w:themeColor="accent5"/>
          <w:sz w:val="24"/>
          <w:szCs w:val="24"/>
        </w:rPr>
        <w:t>FONDECYT</w:t>
      </w:r>
      <w:proofErr w:type="spellEnd"/>
      <w:r w:rsidRPr="00470812">
        <w:rPr>
          <w:color w:val="4472C4" w:themeColor="accent5"/>
          <w:sz w:val="24"/>
          <w:szCs w:val="24"/>
        </w:rPr>
        <w:t xml:space="preserve"> # 1120006 (</w:t>
      </w:r>
      <w:proofErr w:type="spellStart"/>
      <w:r w:rsidRPr="00470812">
        <w:rPr>
          <w:color w:val="4472C4" w:themeColor="accent5"/>
          <w:sz w:val="24"/>
          <w:szCs w:val="24"/>
        </w:rPr>
        <w:t>GMC</w:t>
      </w:r>
      <w:proofErr w:type="spellEnd"/>
      <w:r w:rsidRPr="00470812">
        <w:rPr>
          <w:color w:val="4472C4" w:themeColor="accent5"/>
          <w:sz w:val="24"/>
          <w:szCs w:val="24"/>
        </w:rPr>
        <w:t>) y Ministerio de Educación (MINEDUC), Universidad de Tarapacá, Arica, Chile (</w:t>
      </w:r>
      <w:proofErr w:type="spellStart"/>
      <w:r w:rsidRPr="00470812">
        <w:rPr>
          <w:color w:val="4472C4" w:themeColor="accent5"/>
          <w:sz w:val="24"/>
          <w:szCs w:val="24"/>
        </w:rPr>
        <w:t>GMC</w:t>
      </w:r>
      <w:proofErr w:type="spellEnd"/>
      <w:r w:rsidRPr="00470812">
        <w:rPr>
          <w:color w:val="4472C4" w:themeColor="accent5"/>
          <w:sz w:val="24"/>
          <w:szCs w:val="24"/>
        </w:rPr>
        <w:t>).</w:t>
      </w:r>
    </w:p>
    <w:p w14:paraId="7FAE0F46" w14:textId="278BD875" w:rsidR="005E7831" w:rsidRPr="00470812" w:rsidRDefault="007C3AB1" w:rsidP="007C3AB1">
      <w:pPr>
        <w:pStyle w:val="Prrafodelista"/>
        <w:numPr>
          <w:ilvl w:val="0"/>
          <w:numId w:val="10"/>
        </w:numPr>
        <w:jc w:val="both"/>
        <w:rPr>
          <w:color w:val="4472C4" w:themeColor="accent5"/>
          <w:sz w:val="24"/>
          <w:szCs w:val="24"/>
          <w:lang w:val="en-US"/>
        </w:rPr>
      </w:pPr>
      <w:r w:rsidRPr="00470812">
        <w:rPr>
          <w:color w:val="4472C4" w:themeColor="accent5"/>
          <w:sz w:val="24"/>
          <w:szCs w:val="24"/>
          <w:lang w:val="en-US"/>
        </w:rPr>
        <w:t>Calaf GM, Hei TK. Establishment of a radiation- and estrogen-induced breast cancer model. Carcinogenesis. 2000;21(4):769-76.</w:t>
      </w:r>
    </w:p>
    <w:p w14:paraId="69F8E53A" w14:textId="29A79BEC" w:rsidR="005F2C58" w:rsidRPr="00470812" w:rsidRDefault="005F2C58" w:rsidP="00D26527">
      <w:pPr>
        <w:spacing w:after="0"/>
        <w:ind w:left="2127" w:hanging="2127"/>
        <w:jc w:val="both"/>
        <w:rPr>
          <w:rFonts w:ascii="Poppins" w:hAnsi="Poppins" w:cs="Poppins"/>
          <w:color w:val="4472C4" w:themeColor="accent5"/>
          <w:sz w:val="20"/>
          <w:szCs w:val="20"/>
        </w:rPr>
      </w:pPr>
    </w:p>
    <w:sectPr w:rsidR="005F2C58" w:rsidRPr="00470812" w:rsidSect="00E973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701" w:bottom="1417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B612" w14:textId="77777777" w:rsidR="00236A8E" w:rsidRDefault="00236A8E" w:rsidP="005B20BA">
      <w:pPr>
        <w:spacing w:after="0" w:line="240" w:lineRule="auto"/>
      </w:pPr>
      <w:r>
        <w:separator/>
      </w:r>
    </w:p>
  </w:endnote>
  <w:endnote w:type="continuationSeparator" w:id="0">
    <w:p w14:paraId="093F6EE0" w14:textId="77777777" w:rsidR="00236A8E" w:rsidRDefault="00236A8E" w:rsidP="005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41B" w14:textId="2DDFF70A" w:rsidR="00D10E81" w:rsidRDefault="004B4F3B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E51483" wp14:editId="0B1C7778">
          <wp:simplePos x="0" y="0"/>
          <wp:positionH relativeFrom="column">
            <wp:posOffset>-375760</wp:posOffset>
          </wp:positionH>
          <wp:positionV relativeFrom="paragraph">
            <wp:posOffset>-459116</wp:posOffset>
          </wp:positionV>
          <wp:extent cx="6143137" cy="62262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760" cy="63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D97A" w14:textId="77777777" w:rsidR="00236A8E" w:rsidRDefault="00236A8E" w:rsidP="005B20BA">
      <w:pPr>
        <w:spacing w:after="0" w:line="240" w:lineRule="auto"/>
      </w:pPr>
      <w:r>
        <w:separator/>
      </w:r>
    </w:p>
  </w:footnote>
  <w:footnote w:type="continuationSeparator" w:id="0">
    <w:p w14:paraId="564EEFA4" w14:textId="77777777" w:rsidR="00236A8E" w:rsidRDefault="00236A8E" w:rsidP="005B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5C3" w14:textId="3473856F" w:rsidR="006074A2" w:rsidRDefault="00236A8E">
    <w:pPr>
      <w:pStyle w:val="Encabezado"/>
    </w:pPr>
    <w:r>
      <w:rPr>
        <w:noProof/>
      </w:rPr>
      <w:pict w14:anchorId="4ED2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7" o:spid="_x0000_s1034" type="#_x0000_t75" style="position:absolute;margin-left:0;margin-top:0;width:596pt;height:843pt;z-index:-251657216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98" w14:textId="7C0F1F52" w:rsidR="00E97357" w:rsidRDefault="00D1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FB1170" wp14:editId="4D8849E6">
          <wp:simplePos x="0" y="0"/>
          <wp:positionH relativeFrom="column">
            <wp:posOffset>-1072451</wp:posOffset>
          </wp:positionH>
          <wp:positionV relativeFrom="paragraph">
            <wp:posOffset>-434847</wp:posOffset>
          </wp:positionV>
          <wp:extent cx="6861432" cy="2182266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9" cy="219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86">
      <w:rPr>
        <w:noProof/>
      </w:rPr>
      <w:drawing>
        <wp:anchor distT="0" distB="0" distL="114300" distR="114300" simplePos="0" relativeHeight="251661312" behindDoc="1" locked="0" layoutInCell="1" allowOverlap="1" wp14:anchorId="492A11F8" wp14:editId="12A4EC10">
          <wp:simplePos x="0" y="0"/>
          <wp:positionH relativeFrom="column">
            <wp:posOffset>3194114</wp:posOffset>
          </wp:positionH>
          <wp:positionV relativeFrom="paragraph">
            <wp:posOffset>3098800</wp:posOffset>
          </wp:positionV>
          <wp:extent cx="3273425" cy="4203065"/>
          <wp:effectExtent l="0" t="0" r="317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E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3A9" w14:textId="78CC710B" w:rsidR="006074A2" w:rsidRDefault="00236A8E">
    <w:pPr>
      <w:pStyle w:val="Encabezado"/>
    </w:pPr>
    <w:r>
      <w:rPr>
        <w:noProof/>
      </w:rPr>
      <w:pict w14:anchorId="561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6" o:spid="_x0000_s1033" type="#_x0000_t75" style="position:absolute;margin-left:0;margin-top:0;width:596pt;height:843pt;z-index:-251658240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D0"/>
    <w:multiLevelType w:val="hybridMultilevel"/>
    <w:tmpl w:val="CF7A25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1F"/>
    <w:multiLevelType w:val="hybridMultilevel"/>
    <w:tmpl w:val="01DCCEC2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118"/>
    <w:multiLevelType w:val="hybridMultilevel"/>
    <w:tmpl w:val="A238E9B0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4F4F"/>
    <w:multiLevelType w:val="hybridMultilevel"/>
    <w:tmpl w:val="7F64AF02"/>
    <w:lvl w:ilvl="0" w:tplc="0B725940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35D3"/>
    <w:multiLevelType w:val="hybridMultilevel"/>
    <w:tmpl w:val="20DAB3F6"/>
    <w:lvl w:ilvl="0" w:tplc="8B84E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405D3"/>
    <w:multiLevelType w:val="hybridMultilevel"/>
    <w:tmpl w:val="5F3877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0F52"/>
    <w:multiLevelType w:val="hybridMultilevel"/>
    <w:tmpl w:val="EAAC8D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369"/>
    <w:multiLevelType w:val="hybridMultilevel"/>
    <w:tmpl w:val="EE500EF8"/>
    <w:lvl w:ilvl="0" w:tplc="5310E8A0">
      <w:start w:val="25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7CF10CB5"/>
    <w:multiLevelType w:val="hybridMultilevel"/>
    <w:tmpl w:val="833C0EEA"/>
    <w:lvl w:ilvl="0" w:tplc="48B0ED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D14CC"/>
    <w:multiLevelType w:val="hybridMultilevel"/>
    <w:tmpl w:val="3990A91E"/>
    <w:lvl w:ilvl="0" w:tplc="A356952C">
      <w:start w:val="25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A"/>
    <w:rsid w:val="00020D62"/>
    <w:rsid w:val="00032DA4"/>
    <w:rsid w:val="000407BC"/>
    <w:rsid w:val="00076938"/>
    <w:rsid w:val="00087179"/>
    <w:rsid w:val="000B2950"/>
    <w:rsid w:val="000C5345"/>
    <w:rsid w:val="000D0590"/>
    <w:rsid w:val="000D6936"/>
    <w:rsid w:val="000E343A"/>
    <w:rsid w:val="00105429"/>
    <w:rsid w:val="00113FEF"/>
    <w:rsid w:val="00133A6F"/>
    <w:rsid w:val="00133EED"/>
    <w:rsid w:val="001376BB"/>
    <w:rsid w:val="00166525"/>
    <w:rsid w:val="00190DB9"/>
    <w:rsid w:val="00197CA4"/>
    <w:rsid w:val="001B44D6"/>
    <w:rsid w:val="001C54E4"/>
    <w:rsid w:val="001C6336"/>
    <w:rsid w:val="001F2F70"/>
    <w:rsid w:val="002103EB"/>
    <w:rsid w:val="002224A9"/>
    <w:rsid w:val="00236A8E"/>
    <w:rsid w:val="00243FE4"/>
    <w:rsid w:val="00244F1D"/>
    <w:rsid w:val="00246E83"/>
    <w:rsid w:val="00262F3F"/>
    <w:rsid w:val="002879D6"/>
    <w:rsid w:val="002968BA"/>
    <w:rsid w:val="002D5CC1"/>
    <w:rsid w:val="002F51E4"/>
    <w:rsid w:val="00310528"/>
    <w:rsid w:val="00312076"/>
    <w:rsid w:val="00316D49"/>
    <w:rsid w:val="00335227"/>
    <w:rsid w:val="00356C3B"/>
    <w:rsid w:val="0036145B"/>
    <w:rsid w:val="00361DD6"/>
    <w:rsid w:val="0036468B"/>
    <w:rsid w:val="00375A5A"/>
    <w:rsid w:val="003906E7"/>
    <w:rsid w:val="00393EE7"/>
    <w:rsid w:val="003B2E4D"/>
    <w:rsid w:val="003E4E54"/>
    <w:rsid w:val="004145EC"/>
    <w:rsid w:val="00415556"/>
    <w:rsid w:val="004156D7"/>
    <w:rsid w:val="00415756"/>
    <w:rsid w:val="00417288"/>
    <w:rsid w:val="00422428"/>
    <w:rsid w:val="0045591C"/>
    <w:rsid w:val="00470812"/>
    <w:rsid w:val="004708B1"/>
    <w:rsid w:val="004839AF"/>
    <w:rsid w:val="00491219"/>
    <w:rsid w:val="004B4F3B"/>
    <w:rsid w:val="004C138E"/>
    <w:rsid w:val="00551FE0"/>
    <w:rsid w:val="00564457"/>
    <w:rsid w:val="0058498C"/>
    <w:rsid w:val="00587927"/>
    <w:rsid w:val="005B20BA"/>
    <w:rsid w:val="005D5AEA"/>
    <w:rsid w:val="005D7393"/>
    <w:rsid w:val="005E0AE6"/>
    <w:rsid w:val="005E68D7"/>
    <w:rsid w:val="005E7831"/>
    <w:rsid w:val="005F2C58"/>
    <w:rsid w:val="006074A2"/>
    <w:rsid w:val="006729C8"/>
    <w:rsid w:val="00676682"/>
    <w:rsid w:val="00693429"/>
    <w:rsid w:val="006953E3"/>
    <w:rsid w:val="006A5288"/>
    <w:rsid w:val="006B2D9C"/>
    <w:rsid w:val="006D0245"/>
    <w:rsid w:val="006D6B6C"/>
    <w:rsid w:val="006E46F7"/>
    <w:rsid w:val="006F1C44"/>
    <w:rsid w:val="006F4392"/>
    <w:rsid w:val="0071129E"/>
    <w:rsid w:val="00712744"/>
    <w:rsid w:val="00722605"/>
    <w:rsid w:val="0072582B"/>
    <w:rsid w:val="00754A5C"/>
    <w:rsid w:val="00771D82"/>
    <w:rsid w:val="007734AB"/>
    <w:rsid w:val="007800A4"/>
    <w:rsid w:val="0078165F"/>
    <w:rsid w:val="007B4BCB"/>
    <w:rsid w:val="007B50C4"/>
    <w:rsid w:val="007C3AB1"/>
    <w:rsid w:val="007C5022"/>
    <w:rsid w:val="00806AC8"/>
    <w:rsid w:val="00852EE5"/>
    <w:rsid w:val="008559E9"/>
    <w:rsid w:val="00870ADC"/>
    <w:rsid w:val="00877A8A"/>
    <w:rsid w:val="008B02B0"/>
    <w:rsid w:val="008B1B9A"/>
    <w:rsid w:val="008B7027"/>
    <w:rsid w:val="008C6166"/>
    <w:rsid w:val="008D29A4"/>
    <w:rsid w:val="008F4DB2"/>
    <w:rsid w:val="0090661A"/>
    <w:rsid w:val="00920B71"/>
    <w:rsid w:val="00923D79"/>
    <w:rsid w:val="00952D4E"/>
    <w:rsid w:val="009576C5"/>
    <w:rsid w:val="00977615"/>
    <w:rsid w:val="00984923"/>
    <w:rsid w:val="0099347E"/>
    <w:rsid w:val="00995DFC"/>
    <w:rsid w:val="009C0979"/>
    <w:rsid w:val="00A04A86"/>
    <w:rsid w:val="00A4109D"/>
    <w:rsid w:val="00A5222A"/>
    <w:rsid w:val="00A656DA"/>
    <w:rsid w:val="00A65F96"/>
    <w:rsid w:val="00A95ECB"/>
    <w:rsid w:val="00AC1603"/>
    <w:rsid w:val="00AD3ADC"/>
    <w:rsid w:val="00AE14B2"/>
    <w:rsid w:val="00AF2DDB"/>
    <w:rsid w:val="00B0291E"/>
    <w:rsid w:val="00B04BBC"/>
    <w:rsid w:val="00B104D5"/>
    <w:rsid w:val="00B369CE"/>
    <w:rsid w:val="00B411EB"/>
    <w:rsid w:val="00B47FF4"/>
    <w:rsid w:val="00B76719"/>
    <w:rsid w:val="00B9244D"/>
    <w:rsid w:val="00B959F3"/>
    <w:rsid w:val="00B974F5"/>
    <w:rsid w:val="00BA3EB3"/>
    <w:rsid w:val="00BA5D40"/>
    <w:rsid w:val="00BB25C8"/>
    <w:rsid w:val="00BB36D4"/>
    <w:rsid w:val="00BF0423"/>
    <w:rsid w:val="00C01CFA"/>
    <w:rsid w:val="00C1391A"/>
    <w:rsid w:val="00C17A36"/>
    <w:rsid w:val="00C34EA3"/>
    <w:rsid w:val="00C42E6F"/>
    <w:rsid w:val="00C4682D"/>
    <w:rsid w:val="00C56CEE"/>
    <w:rsid w:val="00C65BA2"/>
    <w:rsid w:val="00C73A8E"/>
    <w:rsid w:val="00CA0A6D"/>
    <w:rsid w:val="00CA1A15"/>
    <w:rsid w:val="00CA6B2D"/>
    <w:rsid w:val="00CB1B14"/>
    <w:rsid w:val="00CC0AAB"/>
    <w:rsid w:val="00CC45AF"/>
    <w:rsid w:val="00CC66CD"/>
    <w:rsid w:val="00CC69B0"/>
    <w:rsid w:val="00CD13FA"/>
    <w:rsid w:val="00CF0949"/>
    <w:rsid w:val="00CF70BE"/>
    <w:rsid w:val="00D10E81"/>
    <w:rsid w:val="00D26527"/>
    <w:rsid w:val="00D43096"/>
    <w:rsid w:val="00D54451"/>
    <w:rsid w:val="00D80168"/>
    <w:rsid w:val="00D80645"/>
    <w:rsid w:val="00DA2219"/>
    <w:rsid w:val="00DB08B9"/>
    <w:rsid w:val="00DB0EFF"/>
    <w:rsid w:val="00DB24CC"/>
    <w:rsid w:val="00DC5606"/>
    <w:rsid w:val="00DD037C"/>
    <w:rsid w:val="00DD699A"/>
    <w:rsid w:val="00E159E0"/>
    <w:rsid w:val="00E33352"/>
    <w:rsid w:val="00E723AD"/>
    <w:rsid w:val="00E7615A"/>
    <w:rsid w:val="00E767AC"/>
    <w:rsid w:val="00E80038"/>
    <w:rsid w:val="00E97357"/>
    <w:rsid w:val="00EB07FF"/>
    <w:rsid w:val="00EC3FBB"/>
    <w:rsid w:val="00EF55FD"/>
    <w:rsid w:val="00F43A54"/>
    <w:rsid w:val="00F5249A"/>
    <w:rsid w:val="00F53E13"/>
    <w:rsid w:val="00F5491A"/>
    <w:rsid w:val="00F55B47"/>
    <w:rsid w:val="00F56149"/>
    <w:rsid w:val="00F74FBC"/>
    <w:rsid w:val="00F76BD2"/>
    <w:rsid w:val="00F84429"/>
    <w:rsid w:val="00F92278"/>
    <w:rsid w:val="00FA0A98"/>
    <w:rsid w:val="00FB244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721"/>
  <w15:docId w15:val="{A3031F5C-544B-4C06-B033-EBD659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BA"/>
  </w:style>
  <w:style w:type="paragraph" w:styleId="Piedepgina">
    <w:name w:val="footer"/>
    <w:basedOn w:val="Normal"/>
    <w:link w:val="Piedepgina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A"/>
  </w:style>
  <w:style w:type="paragraph" w:styleId="Prrafodelista">
    <w:name w:val="List Paragraph"/>
    <w:basedOn w:val="Normal"/>
    <w:uiPriority w:val="34"/>
    <w:qFormat/>
    <w:rsid w:val="00C73A8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6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66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6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0D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D. Emerson Afiler Horna</cp:lastModifiedBy>
  <cp:revision>4</cp:revision>
  <cp:lastPrinted>2021-11-11T15:08:00Z</cp:lastPrinted>
  <dcterms:created xsi:type="dcterms:W3CDTF">2021-11-30T22:56:00Z</dcterms:created>
  <dcterms:modified xsi:type="dcterms:W3CDTF">2021-12-09T00:29:00Z</dcterms:modified>
</cp:coreProperties>
</file>